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A" w:rsidRPr="009C382A" w:rsidRDefault="009C382A" w:rsidP="009C382A">
      <w:pPr>
        <w:pStyle w:val="NormalWeb"/>
        <w:bidi/>
        <w:jc w:val="center"/>
        <w:rPr>
          <w:rFonts w:ascii="Tahoma" w:hAnsi="Tahoma" w:cs="Titr" w:hint="cs"/>
          <w:b/>
          <w:bCs/>
          <w:sz w:val="28"/>
          <w:szCs w:val="28"/>
          <w:rtl/>
        </w:rPr>
      </w:pPr>
      <w:r w:rsidRPr="009C382A">
        <w:rPr>
          <w:rFonts w:ascii="Tahoma" w:hAnsi="Tahoma" w:cs="Titr" w:hint="cs"/>
          <w:b/>
          <w:bCs/>
          <w:sz w:val="28"/>
          <w:szCs w:val="28"/>
          <w:rtl/>
        </w:rPr>
        <w:t>تعهد</w:t>
      </w:r>
    </w:p>
    <w:p w:rsidR="009C382A" w:rsidRDefault="009C382A" w:rsidP="009C382A">
      <w:pPr>
        <w:pStyle w:val="NormalWeb"/>
        <w:bidi/>
        <w:rPr>
          <w:rFonts w:ascii="Tahoma" w:hAnsi="Tahoma" w:cs="Tahoma" w:hint="cs"/>
          <w:rtl/>
        </w:rPr>
      </w:pPr>
    </w:p>
    <w:p w:rsidR="009C382A" w:rsidRDefault="009C382A" w:rsidP="009C382A">
      <w:pPr>
        <w:pStyle w:val="NormalWeb"/>
        <w:bidi/>
        <w:rPr>
          <w:rFonts w:ascii="Tahoma" w:hAnsi="Tahoma" w:cs="Tahoma" w:hint="cs"/>
          <w:rtl/>
        </w:rPr>
      </w:pPr>
    </w:p>
    <w:p w:rsidR="009C382A" w:rsidRPr="009C382A" w:rsidRDefault="009C382A" w:rsidP="009C382A">
      <w:pPr>
        <w:pStyle w:val="NormalWeb"/>
        <w:bidi/>
        <w:rPr>
          <w:rFonts w:ascii="Tahoma" w:hAnsi="Tahoma" w:cs="Yagut" w:hint="cs"/>
          <w:sz w:val="24"/>
          <w:szCs w:val="24"/>
          <w:rtl/>
        </w:rPr>
      </w:pPr>
    </w:p>
    <w:p w:rsidR="00472097" w:rsidRPr="009C382A" w:rsidRDefault="00472097" w:rsidP="009C382A">
      <w:pPr>
        <w:pStyle w:val="NormalWeb"/>
        <w:bidi/>
        <w:rPr>
          <w:rFonts w:ascii="Tahoma" w:hAnsi="Tahoma" w:cs="Yagut" w:hint="cs"/>
          <w:sz w:val="24"/>
          <w:szCs w:val="24"/>
          <w:rtl/>
        </w:rPr>
      </w:pPr>
      <w:r w:rsidRPr="009C382A">
        <w:rPr>
          <w:rFonts w:ascii="Tahoma" w:hAnsi="Tahoma" w:cs="Yagut"/>
          <w:sz w:val="24"/>
          <w:szCs w:val="24"/>
          <w:rtl/>
        </w:rPr>
        <w:t>دانشگاه علوم پزشكي </w:t>
      </w:r>
      <w:r w:rsidR="009C382A" w:rsidRPr="009C382A">
        <w:rPr>
          <w:rFonts w:ascii="Tahoma" w:hAnsi="Tahoma" w:cs="Yagut" w:hint="cs"/>
          <w:sz w:val="24"/>
          <w:szCs w:val="24"/>
          <w:rtl/>
        </w:rPr>
        <w:t xml:space="preserve"> </w:t>
      </w:r>
      <w:r w:rsidR="009C382A" w:rsidRPr="009C382A">
        <w:rPr>
          <w:rFonts w:ascii="Tahoma" w:hAnsi="Tahoma" w:cs="Yagut" w:hint="cs"/>
          <w:b/>
          <w:bCs/>
          <w:sz w:val="24"/>
          <w:szCs w:val="24"/>
          <w:u w:val="single"/>
          <w:rtl/>
        </w:rPr>
        <w:t>تبريز</w:t>
      </w:r>
      <w:r w:rsidRPr="009C382A">
        <w:rPr>
          <w:rFonts w:ascii="Tahoma" w:hAnsi="Tahoma" w:cs="Yagut"/>
          <w:sz w:val="24"/>
          <w:szCs w:val="24"/>
          <w:rtl/>
        </w:rPr>
        <w:t> متعهد مي گردد فضا، نيروي</w:t>
      </w:r>
      <w:r w:rsidRPr="009C382A">
        <w:rPr>
          <w:rFonts w:ascii="Tahoma" w:hAnsi="Tahoma" w:cs="Yagut"/>
          <w:sz w:val="24"/>
          <w:szCs w:val="24"/>
        </w:rPr>
        <w:t xml:space="preserve"> </w:t>
      </w:r>
      <w:r w:rsidRPr="009C382A">
        <w:rPr>
          <w:rFonts w:ascii="Tahoma" w:hAnsi="Tahoma" w:cs="Yagut"/>
          <w:sz w:val="24"/>
          <w:szCs w:val="24"/>
          <w:rtl/>
        </w:rPr>
        <w:t>انساني و اعتبارات كافي به شرح زير دراختيار مركز</w:t>
      </w:r>
      <w:r w:rsidRPr="009C382A">
        <w:rPr>
          <w:rFonts w:ascii="Tahoma" w:hAnsi="Tahoma" w:cs="Yagut"/>
          <w:sz w:val="24"/>
          <w:szCs w:val="24"/>
        </w:rPr>
        <w:t xml:space="preserve"> </w:t>
      </w:r>
      <w:r w:rsidRPr="009C382A">
        <w:rPr>
          <w:rFonts w:ascii="Tahoma" w:hAnsi="Tahoma" w:cs="Yagut"/>
          <w:sz w:val="24"/>
          <w:szCs w:val="24"/>
          <w:rtl/>
        </w:rPr>
        <w:t>تحقيقات  </w:t>
      </w:r>
      <w:r w:rsidR="009C382A" w:rsidRPr="009C382A">
        <w:rPr>
          <w:rFonts w:ascii="Tahoma" w:hAnsi="Tahoma" w:cs="Yagut" w:hint="cs"/>
          <w:b/>
          <w:bCs/>
          <w:sz w:val="24"/>
          <w:szCs w:val="24"/>
          <w:u w:val="single"/>
          <w:rtl/>
        </w:rPr>
        <w:t>اخلاق وتاريخ پزشكي</w:t>
      </w:r>
      <w:r w:rsidRPr="009C382A">
        <w:rPr>
          <w:rFonts w:ascii="Tahoma" w:hAnsi="Tahoma" w:cs="Yagut"/>
          <w:sz w:val="24"/>
          <w:szCs w:val="24"/>
          <w:rtl/>
        </w:rPr>
        <w:t>  پيشنهادي اين دانشگاه قرار دهد</w:t>
      </w:r>
      <w:r w:rsidRPr="009C382A">
        <w:rPr>
          <w:rFonts w:ascii="Tahoma" w:hAnsi="Tahoma" w:cs="Yagut"/>
          <w:sz w:val="24"/>
          <w:szCs w:val="24"/>
        </w:rPr>
        <w:t xml:space="preserve">: </w:t>
      </w:r>
    </w:p>
    <w:p w:rsidR="009C382A" w:rsidRPr="009C382A" w:rsidRDefault="009C382A" w:rsidP="009C382A">
      <w:pPr>
        <w:pStyle w:val="NormalWeb"/>
        <w:bidi/>
        <w:rPr>
          <w:rFonts w:ascii="Tahoma" w:hAnsi="Tahoma" w:cs="Yagut" w:hint="cs"/>
          <w:sz w:val="24"/>
          <w:szCs w:val="24"/>
          <w:rtl/>
        </w:rPr>
      </w:pPr>
    </w:p>
    <w:p w:rsidR="006E44E2" w:rsidRPr="009C382A" w:rsidRDefault="006E44E2" w:rsidP="006E44E2">
      <w:pPr>
        <w:pStyle w:val="NormalWeb"/>
        <w:bidi/>
        <w:rPr>
          <w:rFonts w:ascii="Tahoma" w:hAnsi="Tahoma" w:cs="Yagut" w:hint="cs"/>
          <w:sz w:val="24"/>
          <w:szCs w:val="24"/>
          <w:rtl/>
        </w:rPr>
      </w:pPr>
    </w:p>
    <w:p w:rsidR="00472097" w:rsidRPr="009C382A" w:rsidRDefault="00472097" w:rsidP="006E44E2">
      <w:pPr>
        <w:pStyle w:val="NormalWeb"/>
        <w:numPr>
          <w:ilvl w:val="0"/>
          <w:numId w:val="1"/>
        </w:numPr>
        <w:bidi/>
        <w:rPr>
          <w:rFonts w:ascii="Tahoma" w:hAnsi="Tahoma" w:cs="Yagut"/>
          <w:sz w:val="24"/>
          <w:szCs w:val="24"/>
        </w:rPr>
      </w:pPr>
      <w:r w:rsidRPr="009C382A">
        <w:rPr>
          <w:rFonts w:ascii="Tahoma" w:hAnsi="Tahoma" w:cs="Yagut"/>
          <w:sz w:val="24"/>
          <w:szCs w:val="24"/>
          <w:rtl/>
        </w:rPr>
        <w:t>سالانه يكصد و پنجاه ميليون ريال جهت هزينه هاي جاري</w:t>
      </w:r>
      <w:r w:rsidRPr="009C382A">
        <w:rPr>
          <w:rFonts w:ascii="Tahoma" w:hAnsi="Tahoma" w:cs="Yagut"/>
          <w:sz w:val="24"/>
          <w:szCs w:val="24"/>
        </w:rPr>
        <w:t xml:space="preserve"> </w:t>
      </w:r>
    </w:p>
    <w:p w:rsidR="00472097" w:rsidRPr="009C382A" w:rsidRDefault="00472097" w:rsidP="006E44E2">
      <w:pPr>
        <w:pStyle w:val="NormalWeb"/>
        <w:numPr>
          <w:ilvl w:val="0"/>
          <w:numId w:val="1"/>
        </w:numPr>
        <w:bidi/>
        <w:rPr>
          <w:rFonts w:ascii="Tahoma" w:hAnsi="Tahoma" w:cs="Yagut"/>
          <w:sz w:val="24"/>
          <w:szCs w:val="24"/>
        </w:rPr>
      </w:pPr>
      <w:r w:rsidRPr="009C382A">
        <w:rPr>
          <w:rFonts w:ascii="Tahoma" w:hAnsi="Tahoma" w:cs="Yagut"/>
          <w:sz w:val="24"/>
          <w:szCs w:val="24"/>
          <w:rtl/>
        </w:rPr>
        <w:t>حداقل 3 نفر نيروي انساني به پيشنهاد رئيس مركز براي خدمات پشتيباني و</w:t>
      </w:r>
      <w:r w:rsidRPr="009C382A">
        <w:rPr>
          <w:rFonts w:ascii="Tahoma" w:hAnsi="Tahoma" w:cs="Yagut"/>
          <w:sz w:val="24"/>
          <w:szCs w:val="24"/>
        </w:rPr>
        <w:t xml:space="preserve"> </w:t>
      </w:r>
      <w:r w:rsidRPr="009C382A">
        <w:rPr>
          <w:rFonts w:ascii="Tahoma" w:hAnsi="Tahoma" w:cs="Yagut"/>
          <w:sz w:val="24"/>
          <w:szCs w:val="24"/>
          <w:rtl/>
        </w:rPr>
        <w:t>كارشناسي</w:t>
      </w:r>
      <w:r w:rsidRPr="009C382A">
        <w:rPr>
          <w:rFonts w:ascii="Tahoma" w:hAnsi="Tahoma" w:cs="Yagut"/>
          <w:sz w:val="24"/>
          <w:szCs w:val="24"/>
        </w:rPr>
        <w:t xml:space="preserve"> </w:t>
      </w:r>
    </w:p>
    <w:p w:rsidR="00472097" w:rsidRPr="009C382A" w:rsidRDefault="00472097" w:rsidP="006E44E2">
      <w:pPr>
        <w:pStyle w:val="NormalWeb"/>
        <w:numPr>
          <w:ilvl w:val="0"/>
          <w:numId w:val="1"/>
        </w:numPr>
        <w:bidi/>
        <w:rPr>
          <w:rFonts w:ascii="Tahoma" w:hAnsi="Tahoma" w:cs="Yagut"/>
          <w:sz w:val="24"/>
          <w:szCs w:val="24"/>
        </w:rPr>
      </w:pPr>
      <w:r w:rsidRPr="009C382A">
        <w:rPr>
          <w:rFonts w:ascii="Tahoma" w:hAnsi="Tahoma" w:cs="Yagut"/>
          <w:sz w:val="24"/>
          <w:szCs w:val="24"/>
          <w:rtl/>
        </w:rPr>
        <w:t>فضاي مناسب با امكانات و تجهيزات لازم ( حداقل 3 اطاق با امكانات</w:t>
      </w:r>
      <w:r w:rsidRPr="009C382A">
        <w:rPr>
          <w:rFonts w:ascii="Tahoma" w:hAnsi="Tahoma" w:cs="Yagut"/>
          <w:sz w:val="24"/>
          <w:szCs w:val="24"/>
        </w:rPr>
        <w:t xml:space="preserve"> </w:t>
      </w:r>
      <w:r w:rsidRPr="009C382A">
        <w:rPr>
          <w:rFonts w:ascii="Tahoma" w:hAnsi="Tahoma" w:cs="Yagut"/>
          <w:sz w:val="24"/>
          <w:szCs w:val="24"/>
          <w:rtl/>
        </w:rPr>
        <w:t>آزمايشگاهي، كامپيوتر، تلفن، خط اينترنت</w:t>
      </w:r>
      <w:r w:rsidR="006E44E2" w:rsidRPr="009C382A">
        <w:rPr>
          <w:rFonts w:ascii="Tahoma" w:hAnsi="Tahoma" w:cs="Yagut" w:hint="cs"/>
          <w:sz w:val="24"/>
          <w:szCs w:val="24"/>
          <w:rtl/>
        </w:rPr>
        <w:t>)</w:t>
      </w:r>
    </w:p>
    <w:p w:rsidR="00472097" w:rsidRPr="009C382A" w:rsidRDefault="00472097" w:rsidP="006E44E2">
      <w:pPr>
        <w:pStyle w:val="NormalWeb"/>
        <w:numPr>
          <w:ilvl w:val="0"/>
          <w:numId w:val="1"/>
        </w:numPr>
        <w:bidi/>
        <w:rPr>
          <w:rFonts w:ascii="Tahoma" w:hAnsi="Tahoma" w:cs="Yagut"/>
          <w:sz w:val="24"/>
          <w:szCs w:val="24"/>
        </w:rPr>
      </w:pPr>
      <w:r w:rsidRPr="009C382A">
        <w:rPr>
          <w:rFonts w:ascii="Tahoma" w:hAnsi="Tahoma" w:cs="Yagut"/>
          <w:sz w:val="24"/>
          <w:szCs w:val="24"/>
          <w:rtl/>
        </w:rPr>
        <w:t>تخصيص سالانه حداقل سيصد ميليون ريال براي طرحهاي تحقيقاتي مركز</w:t>
      </w:r>
      <w:r w:rsidRPr="009C382A">
        <w:rPr>
          <w:rFonts w:ascii="Tahoma" w:hAnsi="Tahoma" w:cs="Yagut"/>
          <w:sz w:val="24"/>
          <w:szCs w:val="24"/>
        </w:rPr>
        <w:t xml:space="preserve"> </w:t>
      </w:r>
    </w:p>
    <w:p w:rsidR="009C382A" w:rsidRPr="009C382A" w:rsidRDefault="00472097" w:rsidP="00472097">
      <w:pPr>
        <w:pStyle w:val="NormalWeb"/>
        <w:bidi/>
        <w:jc w:val="right"/>
        <w:rPr>
          <w:rFonts w:ascii="Tahoma" w:hAnsi="Tahoma" w:cs="Yagut"/>
          <w:sz w:val="24"/>
          <w:szCs w:val="24"/>
        </w:rPr>
      </w:pPr>
      <w:r w:rsidRPr="009C382A">
        <w:rPr>
          <w:rFonts w:ascii="Tahoma" w:hAnsi="Tahoma" w:cs="Yagut"/>
          <w:sz w:val="24"/>
          <w:szCs w:val="24"/>
        </w:rPr>
        <w:t xml:space="preserve">  </w:t>
      </w:r>
    </w:p>
    <w:p w:rsidR="009C382A" w:rsidRPr="009C382A" w:rsidRDefault="009C382A" w:rsidP="009C382A">
      <w:pPr>
        <w:pStyle w:val="NormalWeb"/>
        <w:bidi/>
        <w:jc w:val="right"/>
        <w:rPr>
          <w:rFonts w:ascii="Tahoma" w:hAnsi="Tahoma" w:cs="Yagut"/>
          <w:sz w:val="24"/>
          <w:szCs w:val="24"/>
        </w:rPr>
      </w:pPr>
    </w:p>
    <w:p w:rsidR="00472097" w:rsidRPr="009C382A" w:rsidRDefault="00472097" w:rsidP="009C382A">
      <w:pPr>
        <w:pStyle w:val="NormalWeb"/>
        <w:bidi/>
        <w:jc w:val="right"/>
        <w:rPr>
          <w:rFonts w:ascii="Tahoma" w:hAnsi="Tahoma" w:cs="Yagut"/>
          <w:sz w:val="24"/>
          <w:szCs w:val="24"/>
        </w:rPr>
      </w:pPr>
      <w:r w:rsidRPr="009C382A">
        <w:rPr>
          <w:rStyle w:val="Strong"/>
          <w:rFonts w:ascii="Tahoma" w:hAnsi="Tahoma" w:cs="Yagut"/>
          <w:sz w:val="24"/>
          <w:szCs w:val="24"/>
          <w:rtl/>
        </w:rPr>
        <w:t>رئيس دانشگاه</w:t>
      </w:r>
      <w:r w:rsidRPr="009C382A">
        <w:rPr>
          <w:rStyle w:val="Strong"/>
          <w:rFonts w:ascii="Tahoma" w:hAnsi="Tahoma" w:cs="Yagut"/>
          <w:sz w:val="24"/>
          <w:szCs w:val="24"/>
        </w:rPr>
        <w:t xml:space="preserve"> </w:t>
      </w:r>
    </w:p>
    <w:p w:rsidR="009B0628" w:rsidRPr="009C382A" w:rsidRDefault="009B0628">
      <w:pPr>
        <w:rPr>
          <w:rFonts w:cs="Yagut"/>
          <w:sz w:val="24"/>
          <w:szCs w:val="24"/>
        </w:rPr>
      </w:pPr>
    </w:p>
    <w:sectPr w:rsidR="009B0628" w:rsidRPr="009C382A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6752"/>
    <w:multiLevelType w:val="hybridMultilevel"/>
    <w:tmpl w:val="093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06511"/>
    <w:multiLevelType w:val="hybridMultilevel"/>
    <w:tmpl w:val="16D2E642"/>
    <w:lvl w:ilvl="0" w:tplc="9F260ED4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097"/>
    <w:rsid w:val="00472097"/>
    <w:rsid w:val="006E44E2"/>
    <w:rsid w:val="009B0628"/>
    <w:rsid w:val="009C382A"/>
    <w:rsid w:val="00A1462A"/>
    <w:rsid w:val="00B55386"/>
    <w:rsid w:val="00E1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097"/>
    <w:pPr>
      <w:bidi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72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2010-05-11T06:34:00Z</dcterms:created>
  <dcterms:modified xsi:type="dcterms:W3CDTF">2010-09-12T06:33:00Z</dcterms:modified>
</cp:coreProperties>
</file>